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935E3" w14:textId="6A5C20FD" w:rsidR="00772841" w:rsidRPr="00310601" w:rsidRDefault="00181DBA" w:rsidP="00181DBA">
      <w:pPr>
        <w:pStyle w:val="Tittel"/>
        <w:rPr>
          <w:rFonts w:asciiTheme="minorHAnsi" w:hAnsiTheme="minorHAnsi"/>
          <w:color w:val="00B0F0"/>
          <w:sz w:val="64"/>
          <w:szCs w:val="64"/>
        </w:rPr>
      </w:pPr>
      <w:r w:rsidRPr="00310601">
        <w:rPr>
          <w:rFonts w:asciiTheme="minorHAnsi" w:hAnsiTheme="minorHAnsi"/>
          <w:color w:val="00B0F0"/>
          <w:sz w:val="64"/>
          <w:szCs w:val="64"/>
        </w:rPr>
        <w:t xml:space="preserve">Sjekkliste ved montering av </w:t>
      </w:r>
      <w:r w:rsidR="00310601">
        <w:rPr>
          <w:rFonts w:asciiTheme="minorHAnsi" w:hAnsiTheme="minorHAnsi"/>
          <w:color w:val="00B0F0"/>
          <w:sz w:val="64"/>
          <w:szCs w:val="64"/>
        </w:rPr>
        <w:br/>
      </w:r>
      <w:r w:rsidRPr="00310601">
        <w:rPr>
          <w:rFonts w:asciiTheme="minorHAnsi" w:hAnsiTheme="minorHAnsi"/>
          <w:color w:val="00B0F0"/>
          <w:sz w:val="64"/>
          <w:szCs w:val="64"/>
        </w:rPr>
        <w:t>«Trigger Four» og «Care Two»</w:t>
      </w:r>
    </w:p>
    <w:p w14:paraId="0FDEABCC" w14:textId="6C716508" w:rsidR="00181DBA" w:rsidRPr="007C2908" w:rsidRDefault="00181DBA" w:rsidP="00181DBA">
      <w:pPr>
        <w:rPr>
          <w:sz w:val="30"/>
          <w:szCs w:val="30"/>
        </w:rPr>
      </w:pPr>
    </w:p>
    <w:p w14:paraId="03512A7F" w14:textId="32752E30" w:rsidR="00181DBA" w:rsidRPr="00310601" w:rsidRDefault="00181DBA" w:rsidP="00181DBA">
      <w:r w:rsidRPr="00310601">
        <w:t xml:space="preserve">Dette dokumentet inneholder en rekke punkter som må sjekkes ved installasjon av trygghetsalarmen «Safemate Trigger Four» og tilhørende armbånd «Care </w:t>
      </w:r>
      <w:r w:rsidR="007C2908" w:rsidRPr="00310601">
        <w:t>Two</w:t>
      </w:r>
      <w:r w:rsidRPr="00310601">
        <w:t>»</w:t>
      </w:r>
      <w:r w:rsidR="00310601">
        <w:t xml:space="preserve">. </w:t>
      </w:r>
      <w:r w:rsidRPr="00310601">
        <w:t xml:space="preserve">Vi anbefaler at montørs telefonnummer legges inn </w:t>
      </w:r>
      <w:r w:rsidR="007C2908" w:rsidRPr="00310601">
        <w:t xml:space="preserve">øverst i varslingslista </w:t>
      </w:r>
      <w:r w:rsidRPr="00310601">
        <w:t>under monteringen slik at anrop kan besvares uten å belaste tjenesten.</w:t>
      </w:r>
    </w:p>
    <w:p w14:paraId="1CB52AE3" w14:textId="4BA04A48" w:rsidR="00181DBA" w:rsidRPr="00310601" w:rsidRDefault="00181DBA" w:rsidP="00310601">
      <w:pPr>
        <w:pStyle w:val="Mellomoverskrift"/>
      </w:pPr>
      <w:r w:rsidRPr="00310601">
        <w:t>Plassering</w:t>
      </w:r>
    </w:p>
    <w:p w14:paraId="5F4E85EB" w14:textId="18B9A2DC" w:rsidR="00181DBA" w:rsidRPr="00310601" w:rsidRDefault="00181DBA" w:rsidP="007C2908">
      <w:pPr>
        <w:pStyle w:val="Listeavsnitt"/>
        <w:numPr>
          <w:ilvl w:val="0"/>
          <w:numId w:val="8"/>
        </w:numPr>
      </w:pPr>
      <w:r w:rsidRPr="00310601">
        <w:rPr>
          <w:b/>
          <w:bCs/>
        </w:rPr>
        <w:t xml:space="preserve">Ladestasjon for «Trigger Four» </w:t>
      </w:r>
      <w:r w:rsidR="007C2908" w:rsidRPr="00310601">
        <w:rPr>
          <w:b/>
          <w:bCs/>
        </w:rPr>
        <w:t>er plassert sentralt i boligen.</w:t>
      </w:r>
      <w:r w:rsidR="007C2908" w:rsidRPr="00310601">
        <w:t xml:space="preserve"> </w:t>
      </w:r>
      <w:r w:rsidR="003A2DF3" w:rsidRPr="00310601">
        <w:t xml:space="preserve">Tips: </w:t>
      </w:r>
      <w:r w:rsidR="007C2908" w:rsidRPr="00310601">
        <w:t>Viktig med rekkevidde mellom s</w:t>
      </w:r>
      <w:r w:rsidRPr="00310601">
        <w:t>overom og bad da ofte fallsituasjoner</w:t>
      </w:r>
      <w:r w:rsidR="00F34803" w:rsidRPr="00310601">
        <w:t xml:space="preserve"> ofte</w:t>
      </w:r>
      <w:r w:rsidRPr="00310601">
        <w:t xml:space="preserve"> </w:t>
      </w:r>
      <w:r w:rsidR="003A2DF3" w:rsidRPr="00310601">
        <w:t>skjer der</w:t>
      </w:r>
      <w:r w:rsidRPr="00310601">
        <w:t>.</w:t>
      </w:r>
    </w:p>
    <w:p w14:paraId="6EECED5D" w14:textId="4EDA42B9" w:rsidR="00181DBA" w:rsidRPr="00310601" w:rsidRDefault="003A2DF3" w:rsidP="007C2908">
      <w:pPr>
        <w:pStyle w:val="Listeavsnitt"/>
        <w:numPr>
          <w:ilvl w:val="0"/>
          <w:numId w:val="8"/>
        </w:numPr>
      </w:pPr>
      <w:r w:rsidRPr="00310601">
        <w:rPr>
          <w:b/>
          <w:bCs/>
        </w:rPr>
        <w:t>Strømuttaket ladestasjonen er koblet til kontrolleres ikke av en bryter (for eksempel for lys)</w:t>
      </w:r>
      <w:r w:rsidRPr="00310601">
        <w:t>. Årsak: Beboere kan ofte slå av denne type brytere og dermed lades ikke Trigger Four</w:t>
      </w:r>
      <w:r w:rsidR="00181DBA" w:rsidRPr="00310601">
        <w:t>.</w:t>
      </w:r>
    </w:p>
    <w:p w14:paraId="7F2F299B" w14:textId="7CEF051E" w:rsidR="00181DBA" w:rsidRPr="00310601" w:rsidRDefault="003A2DF3" w:rsidP="00181DBA">
      <w:pPr>
        <w:pStyle w:val="Listeavsnitt"/>
        <w:numPr>
          <w:ilvl w:val="0"/>
          <w:numId w:val="8"/>
        </w:numPr>
      </w:pPr>
      <w:r w:rsidRPr="00310601">
        <w:rPr>
          <w:b/>
          <w:bCs/>
        </w:rPr>
        <w:t>Alarmen kan lades.</w:t>
      </w:r>
      <w:r w:rsidRPr="00310601">
        <w:t xml:space="preserve"> </w:t>
      </w:r>
      <w:r w:rsidR="00181DBA" w:rsidRPr="00310601">
        <w:t xml:space="preserve">Dette gjøres ved å plassere Trigger </w:t>
      </w:r>
      <w:r w:rsidR="00310601" w:rsidRPr="00310601">
        <w:t>F</w:t>
      </w:r>
      <w:r w:rsidR="00181DBA" w:rsidRPr="00310601">
        <w:t>our i ladestasjonen. Etter kort tid skal du da høre meldingen «Lading av alarm pågår».</w:t>
      </w:r>
    </w:p>
    <w:p w14:paraId="445923EC" w14:textId="01D9D703" w:rsidR="00762316" w:rsidRPr="00310601" w:rsidRDefault="00310601" w:rsidP="00310601">
      <w:pPr>
        <w:pStyle w:val="Mellomoverskrift"/>
      </w:pPr>
      <w:r w:rsidRPr="00310601">
        <w:t>Test og opplæring</w:t>
      </w:r>
    </w:p>
    <w:p w14:paraId="25DF90C5" w14:textId="20B59AA8" w:rsidR="00762316" w:rsidRPr="00310601" w:rsidRDefault="00762316" w:rsidP="00762316">
      <w:pPr>
        <w:rPr>
          <w:b/>
          <w:bCs/>
        </w:rPr>
      </w:pPr>
      <w:r w:rsidRPr="00310601">
        <w:rPr>
          <w:b/>
          <w:bCs/>
        </w:rPr>
        <w:t>Følgende teste</w:t>
      </w:r>
      <w:r w:rsidR="003A2DF3" w:rsidRPr="00310601">
        <w:rPr>
          <w:b/>
          <w:bCs/>
        </w:rPr>
        <w:t>r gjennomføres</w:t>
      </w:r>
      <w:r w:rsidRPr="00310601">
        <w:rPr>
          <w:b/>
          <w:bCs/>
        </w:rPr>
        <w:t xml:space="preserve"> med Trigger </w:t>
      </w:r>
      <w:r w:rsidR="003A2DF3" w:rsidRPr="00310601">
        <w:rPr>
          <w:b/>
          <w:bCs/>
        </w:rPr>
        <w:t>F</w:t>
      </w:r>
      <w:r w:rsidRPr="00310601">
        <w:rPr>
          <w:b/>
          <w:bCs/>
        </w:rPr>
        <w:t xml:space="preserve">our i ladestasjonen på </w:t>
      </w:r>
      <w:r w:rsidR="003A2DF3" w:rsidRPr="00310601">
        <w:rPr>
          <w:b/>
          <w:bCs/>
        </w:rPr>
        <w:t>valgt</w:t>
      </w:r>
      <w:r w:rsidRPr="00310601">
        <w:rPr>
          <w:b/>
          <w:bCs/>
        </w:rPr>
        <w:t xml:space="preserve"> plassering:</w:t>
      </w:r>
    </w:p>
    <w:p w14:paraId="5D1AE4E0" w14:textId="77777777" w:rsidR="00762316" w:rsidRPr="00310601" w:rsidRDefault="00762316" w:rsidP="00762316"/>
    <w:p w14:paraId="5CE4CD21" w14:textId="34D61467" w:rsidR="005372D6" w:rsidRPr="00310601" w:rsidRDefault="00310601" w:rsidP="00310601">
      <w:pPr>
        <w:pStyle w:val="Listeavsnitt"/>
        <w:numPr>
          <w:ilvl w:val="0"/>
          <w:numId w:val="9"/>
        </w:numPr>
      </w:pPr>
      <w:r w:rsidRPr="00310601">
        <w:rPr>
          <w:b/>
          <w:bCs/>
        </w:rPr>
        <w:t xml:space="preserve">Alarm utløst på Trigger Four. </w:t>
      </w:r>
      <w:r w:rsidR="003A2DF3" w:rsidRPr="00310601">
        <w:rPr>
          <w:b/>
          <w:bCs/>
        </w:rPr>
        <w:t>Varslingsmottaker ble ringt opp. SMS ble mottatt</w:t>
      </w:r>
      <w:r w:rsidR="003A2DF3" w:rsidRPr="00310601">
        <w:t>.</w:t>
      </w:r>
      <w:r w:rsidR="00762316" w:rsidRPr="00310601">
        <w:t xml:space="preserve"> </w:t>
      </w:r>
      <w:r w:rsidRPr="00310601">
        <w:t>(</w:t>
      </w:r>
      <w:r w:rsidR="00762316" w:rsidRPr="00310601">
        <w:t xml:space="preserve">Dette </w:t>
      </w:r>
      <w:r w:rsidR="00CA4769" w:rsidRPr="00310601">
        <w:t>gjøres</w:t>
      </w:r>
      <w:r w:rsidR="00762316" w:rsidRPr="00310601">
        <w:t xml:space="preserve"> for å sjekke at det er tilstrekkelig mobildekning ved ladestasjonen</w:t>
      </w:r>
      <w:r w:rsidRPr="00310601">
        <w:t>)</w:t>
      </w:r>
      <w:r w:rsidR="00762316" w:rsidRPr="00310601">
        <w:t>.</w:t>
      </w:r>
    </w:p>
    <w:p w14:paraId="3B7ADEE9" w14:textId="5654E894" w:rsidR="00310601" w:rsidRPr="00310601" w:rsidRDefault="00310601" w:rsidP="00310601">
      <w:pPr>
        <w:pStyle w:val="Listeavsnitt"/>
        <w:numPr>
          <w:ilvl w:val="0"/>
          <w:numId w:val="9"/>
        </w:numPr>
      </w:pPr>
      <w:r w:rsidRPr="00310601">
        <w:rPr>
          <w:b/>
          <w:bCs/>
        </w:rPr>
        <w:t xml:space="preserve">Alarmen utløst fra armbånd Care Two. </w:t>
      </w:r>
      <w:r w:rsidR="005372D6" w:rsidRPr="00310601">
        <w:rPr>
          <w:b/>
          <w:bCs/>
        </w:rPr>
        <w:t>Varslingsmottaker ble ringt opp. SMS ble mottatt</w:t>
      </w:r>
      <w:r w:rsidR="005372D6" w:rsidRPr="00310601">
        <w:t xml:space="preserve">. </w:t>
      </w:r>
      <w:r w:rsidRPr="00310601">
        <w:t>OBS</w:t>
      </w:r>
      <w:r w:rsidR="003A2DF3" w:rsidRPr="00310601">
        <w:t xml:space="preserve">: </w:t>
      </w:r>
      <w:r w:rsidRPr="00310601">
        <w:t xml:space="preserve">Dette må testet i de rom/plasseringer i boligen beboer vil oppholde/bevege seg. </w:t>
      </w:r>
      <w:r w:rsidR="00181DBA" w:rsidRPr="00310601">
        <w:t>Test gjerne flere ganger for å forsikre deg om at alarmen kan utløses fra alle steder i rommet</w:t>
      </w:r>
    </w:p>
    <w:p w14:paraId="2A891ADE" w14:textId="5D5D4DCB" w:rsidR="00310601" w:rsidRPr="00310601" w:rsidRDefault="00310601" w:rsidP="00310601">
      <w:pPr>
        <w:pStyle w:val="Listeavsnitt"/>
        <w:numPr>
          <w:ilvl w:val="0"/>
          <w:numId w:val="9"/>
        </w:numPr>
      </w:pPr>
      <w:r w:rsidRPr="00310601">
        <w:rPr>
          <w:b/>
          <w:bCs/>
        </w:rPr>
        <w:t>Varslingslista i Safemate Pro er sjekket og korrekt</w:t>
      </w:r>
      <w:r w:rsidRPr="00310601">
        <w:t xml:space="preserve"> </w:t>
      </w:r>
    </w:p>
    <w:p w14:paraId="52E5EA6C" w14:textId="1C319457" w:rsidR="005372D6" w:rsidRPr="00310601" w:rsidRDefault="00310601" w:rsidP="00310601">
      <w:pPr>
        <w:pStyle w:val="Listeavsnitt"/>
        <w:numPr>
          <w:ilvl w:val="0"/>
          <w:numId w:val="9"/>
        </w:numPr>
        <w:rPr>
          <w:b/>
          <w:bCs/>
        </w:rPr>
      </w:pPr>
      <w:r w:rsidRPr="00310601">
        <w:rPr>
          <w:b/>
          <w:bCs/>
        </w:rPr>
        <w:t>Informasjonsmateriell er levert og opplæring er gitt til beboer</w:t>
      </w:r>
    </w:p>
    <w:p w14:paraId="1A772412" w14:textId="788B9EF7" w:rsidR="005372D6" w:rsidRPr="00310601" w:rsidRDefault="005372D6" w:rsidP="00310601">
      <w:pPr>
        <w:pStyle w:val="Mellomoverskrift"/>
      </w:pPr>
      <w:r w:rsidRPr="00310601">
        <w:rPr>
          <w:rStyle w:val="MellomoverskriftTegn"/>
          <w:rFonts w:asciiTheme="minorHAnsi" w:hAnsiTheme="minorHAnsi"/>
        </w:rPr>
        <w:t>Feilsøki</w:t>
      </w:r>
      <w:r w:rsidRPr="00310601">
        <w:t>ng</w:t>
      </w:r>
    </w:p>
    <w:p w14:paraId="47B46D3B" w14:textId="31E86150" w:rsidR="00762316" w:rsidRPr="00310601" w:rsidRDefault="005372D6" w:rsidP="005372D6">
      <w:pPr>
        <w:rPr>
          <w:i/>
          <w:iCs/>
        </w:rPr>
      </w:pPr>
      <w:r w:rsidRPr="00310601">
        <w:rPr>
          <w:i/>
          <w:iCs/>
        </w:rPr>
        <w:t>Dersom</w:t>
      </w:r>
      <w:r w:rsidR="00181DBA" w:rsidRPr="00310601">
        <w:rPr>
          <w:i/>
          <w:iCs/>
        </w:rPr>
        <w:t xml:space="preserve"> alarm ikke kan utløses </w:t>
      </w:r>
      <w:r w:rsidR="00310601">
        <w:rPr>
          <w:i/>
          <w:iCs/>
        </w:rPr>
        <w:t>fra en plassering</w:t>
      </w:r>
      <w:r w:rsidR="00356AC8" w:rsidRPr="00310601">
        <w:rPr>
          <w:i/>
          <w:iCs/>
        </w:rPr>
        <w:t>:</w:t>
      </w:r>
      <w:r w:rsidR="00181DBA" w:rsidRPr="00310601">
        <w:rPr>
          <w:i/>
          <w:iCs/>
        </w:rPr>
        <w:t xml:space="preserve"> Forsøk å flytte ladestasjon. Vær oppmerksom på at du da er nødt til å teste alle rom </w:t>
      </w:r>
      <w:r w:rsidR="00762316" w:rsidRPr="00310601">
        <w:rPr>
          <w:i/>
          <w:iCs/>
        </w:rPr>
        <w:t>på nytt</w:t>
      </w:r>
      <w:r w:rsidR="00181DBA" w:rsidRPr="00310601">
        <w:rPr>
          <w:i/>
          <w:iCs/>
        </w:rPr>
        <w:t xml:space="preserve"> slik at du er sikker på at </w:t>
      </w:r>
      <w:r w:rsidR="00762316" w:rsidRPr="00310601">
        <w:rPr>
          <w:i/>
          <w:iCs/>
        </w:rPr>
        <w:t>flyttingen ikke har skapt dekningsproblemer andre steder.</w:t>
      </w:r>
      <w:r w:rsidR="00310601" w:rsidRPr="00310601">
        <w:rPr>
          <w:i/>
          <w:iCs/>
        </w:rPr>
        <w:t xml:space="preserve"> </w:t>
      </w:r>
      <w:r w:rsidRPr="00310601">
        <w:rPr>
          <w:i/>
          <w:iCs/>
        </w:rPr>
        <w:t>Hvis du ikke finner tilfredsstillende plassering av alarm</w:t>
      </w:r>
      <w:r w:rsidR="00310601">
        <w:rPr>
          <w:i/>
          <w:iCs/>
        </w:rPr>
        <w:t xml:space="preserve"> har du følgende alternativer:</w:t>
      </w:r>
    </w:p>
    <w:p w14:paraId="16FD657F" w14:textId="1866C08F" w:rsidR="00762316" w:rsidRPr="00310601" w:rsidRDefault="00762316" w:rsidP="00356AC8">
      <w:pPr>
        <w:pStyle w:val="Listeavsnitt"/>
        <w:numPr>
          <w:ilvl w:val="0"/>
          <w:numId w:val="10"/>
        </w:numPr>
        <w:rPr>
          <w:i/>
          <w:iCs/>
        </w:rPr>
      </w:pPr>
      <w:r w:rsidRPr="00310601">
        <w:rPr>
          <w:i/>
          <w:iCs/>
        </w:rPr>
        <w:t xml:space="preserve">Bruker må informeres om at </w:t>
      </w:r>
      <w:r w:rsidR="00356AC8" w:rsidRPr="00310601">
        <w:rPr>
          <w:i/>
          <w:iCs/>
        </w:rPr>
        <w:t>T</w:t>
      </w:r>
      <w:r w:rsidRPr="00310601">
        <w:rPr>
          <w:i/>
          <w:iCs/>
        </w:rPr>
        <w:t xml:space="preserve">rigger </w:t>
      </w:r>
      <w:r w:rsidR="00356AC8" w:rsidRPr="00310601">
        <w:rPr>
          <w:i/>
          <w:iCs/>
        </w:rPr>
        <w:t>F</w:t>
      </w:r>
      <w:r w:rsidRPr="00310601">
        <w:rPr>
          <w:i/>
          <w:iCs/>
        </w:rPr>
        <w:t>our må tas med når hen skal beveges seg i de områdene hvor det ikke er dekning for armbånd</w:t>
      </w:r>
      <w:r w:rsidR="00356AC8" w:rsidRPr="00310601">
        <w:rPr>
          <w:i/>
          <w:iCs/>
        </w:rPr>
        <w:t xml:space="preserve">. </w:t>
      </w:r>
      <w:r w:rsidR="00CA4769" w:rsidRPr="00310601">
        <w:rPr>
          <w:i/>
          <w:iCs/>
        </w:rPr>
        <w:t xml:space="preserve">NB: </w:t>
      </w:r>
      <w:r w:rsidR="00356AC8" w:rsidRPr="00310601">
        <w:rPr>
          <w:i/>
          <w:iCs/>
        </w:rPr>
        <w:t>Dersom dette alternativet velges må Trigger Four tas med i de rom som beboeren går for å sjekke at enheten har mobildekning. Dette verifiseres gjennom å utløse alarmen og sjekke at varslingsmottaker blir ringt opp.</w:t>
      </w:r>
    </w:p>
    <w:p w14:paraId="131D437B" w14:textId="6BD5E0AC" w:rsidR="00181DBA" w:rsidRPr="00310601" w:rsidRDefault="00762316" w:rsidP="00181DBA">
      <w:pPr>
        <w:pStyle w:val="Listeavsnitt"/>
        <w:numPr>
          <w:ilvl w:val="0"/>
          <w:numId w:val="10"/>
        </w:numPr>
        <w:rPr>
          <w:i/>
          <w:iCs/>
        </w:rPr>
      </w:pPr>
      <w:r w:rsidRPr="00310601">
        <w:rPr>
          <w:i/>
          <w:iCs/>
        </w:rPr>
        <w:t xml:space="preserve">Alternative løsninger for trygghetsalarm (GX8) må vurderes da alarmsmykke for disse har mye lengre rekkevidde. </w:t>
      </w:r>
    </w:p>
    <w:sectPr w:rsidR="00181DBA" w:rsidRPr="0031060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6863A" w14:textId="77777777" w:rsidR="00CB5E16" w:rsidRDefault="00CB5E16" w:rsidP="00CB5E16">
      <w:r>
        <w:separator/>
      </w:r>
    </w:p>
  </w:endnote>
  <w:endnote w:type="continuationSeparator" w:id="0">
    <w:p w14:paraId="674E414B" w14:textId="77777777" w:rsidR="00CB5E16" w:rsidRDefault="00CB5E16" w:rsidP="00CB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3139F" w14:textId="77777777" w:rsidR="00CB5E16" w:rsidRDefault="00CB5E16" w:rsidP="00CB5E16">
      <w:r>
        <w:separator/>
      </w:r>
    </w:p>
  </w:footnote>
  <w:footnote w:type="continuationSeparator" w:id="0">
    <w:p w14:paraId="290CED98" w14:textId="77777777" w:rsidR="00CB5E16" w:rsidRDefault="00CB5E16" w:rsidP="00CB5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C903A" w14:textId="13309DCB" w:rsidR="00CB5E16" w:rsidRDefault="00CC1621">
    <w:pPr>
      <w:pStyle w:val="Topptekst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142C4B4" wp14:editId="21AD2981">
          <wp:simplePos x="0" y="0"/>
          <wp:positionH relativeFrom="page">
            <wp:align>left</wp:align>
          </wp:positionH>
          <wp:positionV relativeFrom="paragraph">
            <wp:posOffset>-1867116</wp:posOffset>
          </wp:positionV>
          <wp:extent cx="7720642" cy="5793886"/>
          <wp:effectExtent l="0" t="0" r="0" b="0"/>
          <wp:wrapNone/>
          <wp:docPr id="3" name="Bilde 3" descr="Et bilde som inneholder brevhode, pen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 descr="Et bilde som inneholder brevhode, pen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0642" cy="5793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91595B" w14:textId="27E4E4F7" w:rsidR="00CB5E16" w:rsidRDefault="00CB5E1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A5832"/>
    <w:multiLevelType w:val="hybridMultilevel"/>
    <w:tmpl w:val="6308C9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95D73"/>
    <w:multiLevelType w:val="hybridMultilevel"/>
    <w:tmpl w:val="891C61A8"/>
    <w:lvl w:ilvl="0" w:tplc="6B122E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A71BB"/>
    <w:multiLevelType w:val="hybridMultilevel"/>
    <w:tmpl w:val="ACCA3E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D07D5"/>
    <w:multiLevelType w:val="hybridMultilevel"/>
    <w:tmpl w:val="BB809C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6645F"/>
    <w:multiLevelType w:val="hybridMultilevel"/>
    <w:tmpl w:val="D1146F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73E4B"/>
    <w:multiLevelType w:val="hybridMultilevel"/>
    <w:tmpl w:val="EDF8E51A"/>
    <w:lvl w:ilvl="0" w:tplc="EB48AF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01DC9"/>
    <w:multiLevelType w:val="hybridMultilevel"/>
    <w:tmpl w:val="913E7E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27D6A"/>
    <w:multiLevelType w:val="hybridMultilevel"/>
    <w:tmpl w:val="CB783FF0"/>
    <w:lvl w:ilvl="0" w:tplc="837250DA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A067F"/>
    <w:multiLevelType w:val="hybridMultilevel"/>
    <w:tmpl w:val="3D2C3464"/>
    <w:lvl w:ilvl="0" w:tplc="837250DA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03AAB"/>
    <w:multiLevelType w:val="hybridMultilevel"/>
    <w:tmpl w:val="F3F6B574"/>
    <w:lvl w:ilvl="0" w:tplc="EB48AF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BA"/>
    <w:rsid w:val="00181DBA"/>
    <w:rsid w:val="002F473B"/>
    <w:rsid w:val="00310601"/>
    <w:rsid w:val="00356AC8"/>
    <w:rsid w:val="003A2DF3"/>
    <w:rsid w:val="005372D6"/>
    <w:rsid w:val="00762316"/>
    <w:rsid w:val="007C2908"/>
    <w:rsid w:val="00933F07"/>
    <w:rsid w:val="009345F5"/>
    <w:rsid w:val="009F6C8C"/>
    <w:rsid w:val="00A03FB2"/>
    <w:rsid w:val="00CA4769"/>
    <w:rsid w:val="00CB5E16"/>
    <w:rsid w:val="00CC1621"/>
    <w:rsid w:val="00EB135D"/>
    <w:rsid w:val="00F3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C1EB59"/>
  <w15:chartTrackingRefBased/>
  <w15:docId w15:val="{3B1CCF4D-D770-A444-8B90-B1A889FF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1D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6A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181D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81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181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81DBA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181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ellomoverskrift">
    <w:name w:val="Mellomoverskrift"/>
    <w:basedOn w:val="Overskrift1"/>
    <w:link w:val="MellomoverskriftTegn"/>
    <w:qFormat/>
    <w:rsid w:val="00310601"/>
    <w:pPr>
      <w:spacing w:after="120"/>
    </w:pPr>
    <w:rPr>
      <w:rFonts w:asciiTheme="minorHAnsi" w:hAnsiTheme="minorHAnsi"/>
      <w:color w:val="00B0F0"/>
      <w:szCs w:val="40"/>
    </w:rPr>
  </w:style>
  <w:style w:type="paragraph" w:styleId="Ingenmellomrom">
    <w:name w:val="No Spacing"/>
    <w:uiPriority w:val="1"/>
    <w:qFormat/>
    <w:rsid w:val="00356AC8"/>
  </w:style>
  <w:style w:type="character" w:customStyle="1" w:styleId="MellomoverskriftTegn">
    <w:name w:val="Mellomoverskrift Tegn"/>
    <w:basedOn w:val="Overskrift1Tegn"/>
    <w:link w:val="Mellomoverskrift"/>
    <w:rsid w:val="00310601"/>
    <w:rPr>
      <w:rFonts w:asciiTheme="majorHAnsi" w:eastAsiaTheme="majorEastAsia" w:hAnsiTheme="majorHAnsi" w:cstheme="majorBidi"/>
      <w:color w:val="00B0F0"/>
      <w:sz w:val="32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56A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CB5E1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B5E16"/>
  </w:style>
  <w:style w:type="paragraph" w:styleId="Bunntekst">
    <w:name w:val="footer"/>
    <w:basedOn w:val="Normal"/>
    <w:link w:val="BunntekstTegn"/>
    <w:uiPriority w:val="99"/>
    <w:unhideWhenUsed/>
    <w:rsid w:val="00CB5E1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B5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E59A458AFF024283810471EA671204" ma:contentTypeVersion="12" ma:contentTypeDescription="Opprett et nytt dokument." ma:contentTypeScope="" ma:versionID="9a2d23baf9a3de875fab9404114c49bf">
  <xsd:schema xmlns:xsd="http://www.w3.org/2001/XMLSchema" xmlns:xs="http://www.w3.org/2001/XMLSchema" xmlns:p="http://schemas.microsoft.com/office/2006/metadata/properties" xmlns:ns2="6f701b22-ef9f-4be2-9a65-2fefe0fabe04" xmlns:ns3="6cabd30a-4f91-4bb6-9abc-d8ec9fb5c3fd" targetNamespace="http://schemas.microsoft.com/office/2006/metadata/properties" ma:root="true" ma:fieldsID="4f64e5eecea551097b255ae13abad806" ns2:_="" ns3:_="">
    <xsd:import namespace="6f701b22-ef9f-4be2-9a65-2fefe0fabe04"/>
    <xsd:import namespace="6cabd30a-4f91-4bb6-9abc-d8ec9fb5c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1b22-ef9f-4be2-9a65-2fefe0fab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bd30a-4f91-4bb6-9abc-d8ec9fb5c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12F32D-8D72-4B8A-AA3B-BB68CC4A6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DAF7B7-40E0-4219-85F8-846A99F1CB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8F6C0D-5742-419E-A951-E6786AC9A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01b22-ef9f-4be2-9a65-2fefe0fabe04"/>
    <ds:schemaRef ds:uri="6cabd30a-4f91-4bb6-9abc-d8ec9fb5c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1918</Characters>
  <Application>Microsoft Office Word</Application>
  <DocSecurity>0</DocSecurity>
  <Lines>38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Malin</dc:creator>
  <cp:keywords/>
  <dc:description/>
  <cp:lastModifiedBy>Vidar Thomassen</cp:lastModifiedBy>
  <cp:revision>5</cp:revision>
  <dcterms:created xsi:type="dcterms:W3CDTF">2021-02-01T12:08:00Z</dcterms:created>
  <dcterms:modified xsi:type="dcterms:W3CDTF">2021-02-01T12:23:00Z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0x010100D8E59A458AFF024283810471EA671204</vt:lpwstr>
  </property>
</Properties>
</file>